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4A1D8" w14:textId="77777777" w:rsidR="009C489B" w:rsidRPr="009C489B" w:rsidRDefault="009C489B" w:rsidP="0008335A">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4361A114" w14:textId="77777777" w:rsidR="009C489B" w:rsidRPr="009C489B" w:rsidRDefault="009C489B" w:rsidP="0008335A">
      <w:pPr>
        <w:overflowPunct w:val="0"/>
        <w:autoSpaceDE w:val="0"/>
        <w:autoSpaceDN w:val="0"/>
        <w:spacing w:after="0" w:line="240" w:lineRule="auto"/>
        <w:contextualSpacing/>
        <w:jc w:val="both"/>
        <w:rPr>
          <w:rFonts w:ascii="Times New Roman" w:hAnsi="Times New Roman" w:cs="Times New Roman"/>
          <w:sz w:val="24"/>
          <w:szCs w:val="24"/>
        </w:rPr>
      </w:pPr>
    </w:p>
    <w:p w14:paraId="136D4C4B" w14:textId="77777777" w:rsidR="009C489B" w:rsidRPr="009C489B" w:rsidRDefault="009C489B" w:rsidP="0008335A">
      <w:pPr>
        <w:overflowPunct w:val="0"/>
        <w:autoSpaceDE w:val="0"/>
        <w:autoSpaceDN w:val="0"/>
        <w:spacing w:after="0" w:line="240" w:lineRule="auto"/>
        <w:contextualSpacing/>
        <w:jc w:val="both"/>
        <w:rPr>
          <w:rFonts w:ascii="Times New Roman" w:hAnsi="Times New Roman" w:cs="Times New Roman"/>
          <w:sz w:val="24"/>
          <w:szCs w:val="24"/>
        </w:rPr>
      </w:pPr>
    </w:p>
    <w:p w14:paraId="63148C6C" w14:textId="4C1FB124" w:rsidR="009C489B" w:rsidRPr="009C489B" w:rsidRDefault="009C489B" w:rsidP="0008335A">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Pr="009C489B">
        <w:rPr>
          <w:rFonts w:ascii="Times New Roman" w:hAnsi="Times New Roman" w:cs="Times New Roman"/>
          <w:i/>
          <w:iCs/>
          <w:sz w:val="24"/>
          <w:szCs w:val="24"/>
        </w:rPr>
        <w:t>Environmental Impairment Liability</w:t>
      </w:r>
      <w:r w:rsidRPr="009C489B">
        <w:rPr>
          <w:rFonts w:ascii="Times New Roman" w:hAnsi="Times New Roman" w:cs="Times New Roman"/>
          <w:sz w:val="24"/>
          <w:szCs w:val="24"/>
        </w:rPr>
        <w:t xml:space="preserve"> </w:t>
      </w:r>
      <w:r w:rsidR="0008335A">
        <w:rPr>
          <w:rFonts w:ascii="Times New Roman" w:hAnsi="Times New Roman" w:cs="Times New Roman"/>
          <w:sz w:val="24"/>
          <w:szCs w:val="24"/>
        </w:rPr>
        <w:t xml:space="preserve">insurance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 Contractor’s work results in an environmental impairment event. Be aware that some policies may have reporting requirements that involve time restrictions.</w:t>
      </w:r>
    </w:p>
    <w:p w14:paraId="265BE766" w14:textId="77777777" w:rsidR="009C489B" w:rsidRPr="009C489B" w:rsidRDefault="009C489B" w:rsidP="0008335A">
      <w:pPr>
        <w:overflowPunct w:val="0"/>
        <w:autoSpaceDE w:val="0"/>
        <w:autoSpaceDN w:val="0"/>
        <w:spacing w:after="0" w:line="240" w:lineRule="auto"/>
        <w:contextualSpacing/>
        <w:jc w:val="both"/>
        <w:rPr>
          <w:rFonts w:ascii="Times New Roman" w:hAnsi="Times New Roman" w:cs="Times New Roman"/>
          <w:sz w:val="24"/>
          <w:szCs w:val="24"/>
        </w:rPr>
      </w:pPr>
    </w:p>
    <w:p w14:paraId="2EC8F791" w14:textId="77777777" w:rsidR="009C489B" w:rsidRPr="009C489B" w:rsidRDefault="009C489B" w:rsidP="0008335A">
      <w:pPr>
        <w:overflowPunct w:val="0"/>
        <w:autoSpaceDE w:val="0"/>
        <w:autoSpaceDN w:val="0"/>
        <w:spacing w:after="0" w:line="240" w:lineRule="auto"/>
        <w:ind w:left="659"/>
        <w:contextualSpacing/>
        <w:jc w:val="both"/>
        <w:rPr>
          <w:rFonts w:ascii="Times New Roman" w:hAnsi="Times New Roman" w:cs="Times New Roman"/>
          <w:sz w:val="24"/>
          <w:szCs w:val="24"/>
        </w:rPr>
      </w:pPr>
    </w:p>
    <w:p w14:paraId="6ECE4266" w14:textId="77777777" w:rsidR="009C489B" w:rsidRPr="009C489B" w:rsidRDefault="009C489B" w:rsidP="0008335A">
      <w:pPr>
        <w:overflowPunct w:val="0"/>
        <w:autoSpaceDE w:val="0"/>
        <w:autoSpaceDN w:val="0"/>
        <w:spacing w:after="0" w:line="240" w:lineRule="auto"/>
        <w:ind w:left="659"/>
        <w:contextualSpacing/>
        <w:jc w:val="both"/>
        <w:rPr>
          <w:rFonts w:ascii="Times New Roman" w:hAnsi="Times New Roman" w:cs="Times New Roman"/>
          <w:sz w:val="24"/>
          <w:szCs w:val="24"/>
        </w:rPr>
      </w:pPr>
    </w:p>
    <w:p w14:paraId="6E9E2EE1" w14:textId="140FED42" w:rsidR="009C489B" w:rsidRPr="00CB0F67" w:rsidRDefault="009C489B" w:rsidP="0008335A">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The Recommended Clause –</w:t>
      </w:r>
      <w:r w:rsidR="00694997">
        <w:rPr>
          <w:rFonts w:ascii="Times New Roman" w:hAnsi="Times New Roman" w:cs="Times New Roman"/>
          <w:b/>
          <w:bCs/>
          <w:sz w:val="28"/>
          <w:szCs w:val="28"/>
          <w:u w:val="single"/>
        </w:rPr>
        <w:t xml:space="preserve"> </w:t>
      </w:r>
      <w:r w:rsidRPr="009C489B">
        <w:rPr>
          <w:rStyle w:val="normaltextrun"/>
          <w:rFonts w:ascii="Times New Roman" w:hAnsi="Times New Roman" w:cs="Times New Roman"/>
          <w:b/>
          <w:bCs/>
          <w:sz w:val="28"/>
          <w:szCs w:val="28"/>
          <w:u w:val="single"/>
        </w:rPr>
        <w:t>Environmental Impairment Liability</w:t>
      </w:r>
    </w:p>
    <w:p w14:paraId="45796E77" w14:textId="77777777" w:rsidR="009C489B" w:rsidRDefault="009C489B" w:rsidP="0008335A">
      <w:pPr>
        <w:pStyle w:val="paragraph"/>
        <w:spacing w:before="0" w:beforeAutospacing="0" w:after="0" w:afterAutospacing="0"/>
        <w:jc w:val="both"/>
        <w:textAlignment w:val="baseline"/>
        <w:rPr>
          <w:rStyle w:val="normaltextrun"/>
          <w:lang w:val="en-US"/>
        </w:rPr>
      </w:pPr>
    </w:p>
    <w:p w14:paraId="5E8FA777" w14:textId="71697686" w:rsidR="009C489B" w:rsidRPr="009A64AF" w:rsidRDefault="009C489B" w:rsidP="0008335A">
      <w:pPr>
        <w:pStyle w:val="paragraph"/>
        <w:spacing w:before="0" w:beforeAutospacing="0" w:after="0" w:afterAutospacing="0"/>
        <w:jc w:val="both"/>
        <w:textAlignment w:val="baseline"/>
        <w:rPr>
          <w:rStyle w:val="eop"/>
          <w:color w:val="00B050"/>
        </w:rPr>
      </w:pPr>
      <w:r w:rsidRPr="00CB0F67">
        <w:rPr>
          <w:rStyle w:val="normaltextrun"/>
          <w:lang w:val="en-US"/>
        </w:rPr>
        <w:t xml:space="preserve">In addition to the </w:t>
      </w:r>
      <w:r w:rsidRPr="001F6229">
        <w:rPr>
          <w:rStyle w:val="normaltextrun"/>
          <w:color w:val="FF0000"/>
          <w:lang w:val="en-US"/>
        </w:rPr>
        <w:t>Purchaser’s</w:t>
      </w:r>
      <w:r w:rsidRPr="00CB0F67">
        <w:rPr>
          <w:rStyle w:val="normaltextrun"/>
          <w:lang w:val="en-US"/>
        </w:rPr>
        <w:t xml:space="preserve"> requirement for General Liability Insurance, the </w:t>
      </w:r>
      <w:r w:rsidRPr="001F6229">
        <w:rPr>
          <w:rStyle w:val="normaltextrun"/>
          <w:color w:val="FF0000"/>
          <w:lang w:val="en-US"/>
        </w:rPr>
        <w:t>Contractor</w:t>
      </w:r>
      <w:r w:rsidRPr="00CB0F67">
        <w:rPr>
          <w:rStyle w:val="normaltextrun"/>
          <w:lang w:val="en-US"/>
        </w:rPr>
        <w:t xml:space="preserve"> shall provide Environmental Impairment Liability</w:t>
      </w:r>
      <w:r>
        <w:rPr>
          <w:rStyle w:val="normaltextrun"/>
          <w:lang w:val="en-US"/>
        </w:rPr>
        <w:t xml:space="preserve"> (EIL)</w:t>
      </w:r>
      <w:r w:rsidRPr="00CB0F67">
        <w:rPr>
          <w:rStyle w:val="normaltextrun"/>
          <w:lang w:val="en-US"/>
        </w:rPr>
        <w:t xml:space="preserve"> Insurance with limits of not less than </w:t>
      </w:r>
      <w:r>
        <w:rPr>
          <w:rStyle w:val="normaltextrun"/>
          <w:lang w:val="en-US"/>
        </w:rPr>
        <w:t>(</w:t>
      </w:r>
      <w:r w:rsidRPr="009C489B">
        <w:rPr>
          <w:rStyle w:val="normaltextrun"/>
          <w:color w:val="FF0000"/>
          <w:lang w:val="en-US"/>
        </w:rPr>
        <w:t>$1,000,000.00</w:t>
      </w:r>
      <w:r>
        <w:rPr>
          <w:rStyle w:val="normaltextrun"/>
          <w:color w:val="FF0000"/>
          <w:lang w:val="en-US"/>
        </w:rPr>
        <w:t>)</w:t>
      </w:r>
      <w:r w:rsidRPr="009C489B">
        <w:rPr>
          <w:rStyle w:val="normaltextrun"/>
          <w:color w:val="FF0000"/>
          <w:lang w:val="en-US"/>
        </w:rPr>
        <w:t> </w:t>
      </w:r>
      <w:r w:rsidRPr="00CB0F67">
        <w:rPr>
          <w:rStyle w:val="normaltextrun"/>
          <w:lang w:val="en-US"/>
        </w:rPr>
        <w:t>(CAD) per occurrence. Th</w:t>
      </w:r>
      <w:r>
        <w:rPr>
          <w:rStyle w:val="normaltextrun"/>
          <w:lang w:val="en-US"/>
        </w:rPr>
        <w:t>at</w:t>
      </w:r>
      <w:r w:rsidRPr="00CB0F67">
        <w:rPr>
          <w:rStyle w:val="normaltextrun"/>
          <w:lang w:val="en-US"/>
        </w:rPr>
        <w:t xml:space="preserve"> policy is to cover any environmental damage</w:t>
      </w:r>
      <w:r w:rsidR="009A64AF">
        <w:rPr>
          <w:rStyle w:val="normaltextrun"/>
          <w:lang w:val="en-US"/>
        </w:rPr>
        <w:t xml:space="preserve"> </w:t>
      </w:r>
      <w:r w:rsidR="009A64AF" w:rsidRPr="009A64AF">
        <w:rPr>
          <w:rStyle w:val="normaltextrun"/>
          <w:color w:val="00B050"/>
          <w:lang w:val="en-US"/>
        </w:rPr>
        <w:t>and clean up</w:t>
      </w:r>
      <w:r w:rsidRPr="009A64AF">
        <w:rPr>
          <w:rStyle w:val="normaltextrun"/>
          <w:color w:val="00B050"/>
          <w:lang w:val="en-US"/>
        </w:rPr>
        <w:t xml:space="preserve"> </w:t>
      </w:r>
      <w:r>
        <w:rPr>
          <w:rStyle w:val="normaltextrun"/>
          <w:lang w:val="en-US"/>
        </w:rPr>
        <w:t xml:space="preserve">that arises out of the work </w:t>
      </w:r>
      <w:r w:rsidRPr="00CB0F67">
        <w:rPr>
          <w:rStyle w:val="normaltextrun"/>
          <w:lang w:val="en-US"/>
        </w:rPr>
        <w:t xml:space="preserve">being performed and any </w:t>
      </w:r>
      <w:r>
        <w:rPr>
          <w:rStyle w:val="normaltextrun"/>
          <w:lang w:val="en-US"/>
        </w:rPr>
        <w:t xml:space="preserve">associated </w:t>
      </w:r>
      <w:r w:rsidRPr="00CB0F67">
        <w:rPr>
          <w:rStyle w:val="normaltextrun"/>
          <w:lang w:val="en-US"/>
        </w:rPr>
        <w:t>third-party claims</w:t>
      </w:r>
      <w:r>
        <w:rPr>
          <w:rStyle w:val="normaltextrun"/>
          <w:lang w:val="en-US"/>
        </w:rPr>
        <w:t xml:space="preserve">. </w:t>
      </w:r>
      <w:r w:rsidRPr="009A64AF">
        <w:rPr>
          <w:rStyle w:val="normaltextrun"/>
          <w:color w:val="00B050"/>
          <w:lang w:val="en-US"/>
        </w:rPr>
        <w:t xml:space="preserve">A self-insured retention or policy deductible may be carried but be of no more than </w:t>
      </w:r>
      <w:r w:rsidRPr="009A64AF">
        <w:rPr>
          <w:rStyle w:val="normaltextrun"/>
          <w:color w:val="FF0000"/>
          <w:lang w:val="en-US"/>
        </w:rPr>
        <w:t>($50,000.00)</w:t>
      </w:r>
      <w:r w:rsidRPr="009A64AF">
        <w:rPr>
          <w:rStyle w:val="normaltextrun"/>
          <w:color w:val="00B050"/>
          <w:lang w:val="en-US"/>
        </w:rPr>
        <w:t> (CAD).</w:t>
      </w:r>
      <w:r w:rsidRPr="009A64AF">
        <w:rPr>
          <w:rStyle w:val="eop"/>
          <w:color w:val="00B050"/>
        </w:rPr>
        <w:t> </w:t>
      </w:r>
    </w:p>
    <w:p w14:paraId="48187113" w14:textId="77777777" w:rsidR="009C489B" w:rsidRPr="009A64AF" w:rsidRDefault="009C489B" w:rsidP="0008335A">
      <w:pPr>
        <w:pStyle w:val="paragraph"/>
        <w:spacing w:before="0" w:beforeAutospacing="0" w:after="0" w:afterAutospacing="0"/>
        <w:jc w:val="both"/>
        <w:textAlignment w:val="baseline"/>
        <w:rPr>
          <w:color w:val="00B050"/>
        </w:rPr>
      </w:pPr>
    </w:p>
    <w:p w14:paraId="6CB6AE81" w14:textId="7BCF2DA7" w:rsidR="009C489B" w:rsidRDefault="009C489B" w:rsidP="0008335A">
      <w:pPr>
        <w:pStyle w:val="paragraph"/>
        <w:spacing w:before="0" w:beforeAutospacing="0" w:after="0" w:afterAutospacing="0"/>
        <w:jc w:val="both"/>
        <w:textAlignment w:val="baseline"/>
        <w:rPr>
          <w:rStyle w:val="normaltextrun"/>
          <w:lang w:val="en-US"/>
        </w:rPr>
      </w:pPr>
      <w:r w:rsidRPr="00CB0F67">
        <w:rPr>
          <w:rStyle w:val="normaltextrun"/>
          <w:lang w:val="en-US"/>
        </w:rPr>
        <w:t>The Contractor shall supply a Certificate of Insurance to the Purchaser prior to commencement of the Work</w:t>
      </w:r>
      <w:r w:rsidRPr="00816A91">
        <w:rPr>
          <w:rStyle w:val="normaltextrun"/>
          <w:lang w:val="en-US"/>
        </w:rPr>
        <w:t xml:space="preserve">. </w:t>
      </w:r>
    </w:p>
    <w:p w14:paraId="37518B71" w14:textId="77777777" w:rsidR="009C489B" w:rsidRDefault="009C489B" w:rsidP="0008335A">
      <w:pPr>
        <w:pStyle w:val="paragraph"/>
        <w:spacing w:before="0" w:beforeAutospacing="0" w:after="0" w:afterAutospacing="0"/>
        <w:jc w:val="both"/>
        <w:textAlignment w:val="baseline"/>
        <w:rPr>
          <w:rStyle w:val="normaltextrun"/>
          <w:lang w:val="en-US"/>
        </w:rPr>
      </w:pPr>
    </w:p>
    <w:p w14:paraId="4E5F3C33" w14:textId="21FFED11" w:rsidR="009C489B" w:rsidRPr="00816A91" w:rsidRDefault="009C489B" w:rsidP="0008335A">
      <w:pPr>
        <w:pStyle w:val="paragraph"/>
        <w:spacing w:before="0" w:beforeAutospacing="0" w:after="0" w:afterAutospacing="0"/>
        <w:jc w:val="both"/>
        <w:textAlignment w:val="baseline"/>
      </w:pPr>
      <w:r w:rsidRPr="00816A91">
        <w:rPr>
          <w:rStyle w:val="normaltextrun"/>
          <w:lang w:val="en-US"/>
        </w:rPr>
        <w:t>If such coverage is afforded through a “Claims-Made” style of policy</w:t>
      </w:r>
      <w:r>
        <w:rPr>
          <w:rStyle w:val="normaltextrun"/>
          <w:lang w:val="en-US"/>
        </w:rPr>
        <w:t>,</w:t>
      </w:r>
      <w:r w:rsidRPr="00816A91">
        <w:rPr>
          <w:rStyle w:val="normaltextrun"/>
          <w:lang w:val="en-US"/>
        </w:rPr>
        <w:t xml:space="preserve"> then such insurance shall be maintained in force at all times during the term of the Contract and for a period of </w:t>
      </w:r>
      <w:r w:rsidRPr="001F6229">
        <w:rPr>
          <w:rStyle w:val="normaltextrun"/>
          <w:color w:val="FF0000"/>
          <w:lang w:val="en-US"/>
        </w:rPr>
        <w:t xml:space="preserve">two </w:t>
      </w:r>
      <w:proofErr w:type="gramStart"/>
      <w:r w:rsidRPr="001F6229">
        <w:rPr>
          <w:rStyle w:val="normaltextrun"/>
          <w:color w:val="FF0000"/>
          <w:lang w:val="en-US"/>
        </w:rPr>
        <w:t>years</w:t>
      </w:r>
      <w:r w:rsidR="00FA26BE">
        <w:rPr>
          <w:rStyle w:val="normaltextrun"/>
          <w:color w:val="00B050"/>
          <w:lang w:val="en-US"/>
        </w:rPr>
        <w:t xml:space="preserve">, </w:t>
      </w:r>
      <w:r w:rsidRPr="001F6229">
        <w:rPr>
          <w:rStyle w:val="normaltextrun"/>
          <w:color w:val="FF0000"/>
          <w:lang w:val="en-US"/>
        </w:rPr>
        <w:t xml:space="preserve"> </w:t>
      </w:r>
      <w:r w:rsidR="00FA26BE">
        <w:rPr>
          <w:rStyle w:val="normaltextrun"/>
          <w:color w:val="00B050"/>
          <w:lang w:val="en-US"/>
        </w:rPr>
        <w:t>de</w:t>
      </w:r>
      <w:r w:rsidR="004164E7" w:rsidRPr="004164E7">
        <w:rPr>
          <w:rStyle w:val="normaltextrun"/>
          <w:color w:val="00B050"/>
          <w:lang w:val="en-US"/>
        </w:rPr>
        <w:t>pend</w:t>
      </w:r>
      <w:r w:rsidR="00FA26BE">
        <w:rPr>
          <w:rStyle w:val="normaltextrun"/>
          <w:color w:val="00B050"/>
          <w:lang w:val="en-US"/>
        </w:rPr>
        <w:t>ing</w:t>
      </w:r>
      <w:proofErr w:type="gramEnd"/>
      <w:r w:rsidR="00FA26BE">
        <w:rPr>
          <w:rStyle w:val="normaltextrun"/>
          <w:color w:val="00B050"/>
          <w:lang w:val="en-US"/>
        </w:rPr>
        <w:t xml:space="preserve"> upon the</w:t>
      </w:r>
      <w:r w:rsidR="004164E7" w:rsidRPr="004164E7">
        <w:rPr>
          <w:rStyle w:val="normaltextrun"/>
          <w:color w:val="00B050"/>
          <w:lang w:val="en-US"/>
        </w:rPr>
        <w:t xml:space="preserve"> nature of </w:t>
      </w:r>
      <w:r w:rsidR="00FA26BE">
        <w:rPr>
          <w:rStyle w:val="normaltextrun"/>
          <w:color w:val="00B050"/>
          <w:lang w:val="en-US"/>
        </w:rPr>
        <w:t xml:space="preserve">the </w:t>
      </w:r>
      <w:r w:rsidR="004164E7" w:rsidRPr="004164E7">
        <w:rPr>
          <w:rStyle w:val="normaltextrun"/>
          <w:color w:val="00B050"/>
          <w:lang w:val="en-US"/>
        </w:rPr>
        <w:t>work</w:t>
      </w:r>
      <w:r w:rsidR="00FA26BE">
        <w:rPr>
          <w:rStyle w:val="normaltextrun"/>
          <w:color w:val="00B050"/>
          <w:lang w:val="en-US"/>
        </w:rPr>
        <w:t xml:space="preserve">, </w:t>
      </w:r>
      <w:r w:rsidRPr="00816A91">
        <w:rPr>
          <w:rStyle w:val="normaltextrun"/>
          <w:lang w:val="en-US"/>
        </w:rPr>
        <w:t xml:space="preserve">thereafter for services completed during the term of the Contract. </w:t>
      </w:r>
    </w:p>
    <w:p w14:paraId="64FE549D" w14:textId="5908084B" w:rsidR="00B03A4E" w:rsidRPr="009C489B" w:rsidRDefault="00B03A4E" w:rsidP="0008335A">
      <w:pPr>
        <w:rPr>
          <w:rFonts w:ascii="Times New Roman" w:hAnsi="Times New Roman" w:cs="Times New Roman"/>
          <w:sz w:val="24"/>
          <w:szCs w:val="24"/>
        </w:rPr>
      </w:pPr>
    </w:p>
    <w:p w14:paraId="2433090D" w14:textId="6D5C98FF" w:rsidR="009C489B" w:rsidRPr="0064582C" w:rsidRDefault="009C489B" w:rsidP="0008335A">
      <w:pPr>
        <w:rPr>
          <w:rFonts w:ascii="Times New Roman" w:hAnsi="Times New Roman" w:cs="Times New Roman"/>
          <w:b/>
          <w:bCs/>
          <w:sz w:val="28"/>
          <w:szCs w:val="28"/>
          <w:u w:val="single"/>
        </w:rPr>
      </w:pPr>
      <w:r w:rsidRPr="0064582C">
        <w:rPr>
          <w:rFonts w:ascii="Times New Roman" w:hAnsi="Times New Roman" w:cs="Times New Roman"/>
          <w:b/>
          <w:bCs/>
          <w:sz w:val="28"/>
          <w:szCs w:val="28"/>
          <w:u w:val="single"/>
        </w:rPr>
        <w:t>NOTE:</w:t>
      </w:r>
    </w:p>
    <w:p w14:paraId="14665C69" w14:textId="35F3DFAB" w:rsidR="009C489B" w:rsidRDefault="009C489B" w:rsidP="0008335A">
      <w:pPr>
        <w:rPr>
          <w:rFonts w:ascii="Times New Roman" w:hAnsi="Times New Roman" w:cs="Times New Roman"/>
          <w:sz w:val="24"/>
          <w:szCs w:val="24"/>
        </w:rPr>
      </w:pPr>
    </w:p>
    <w:p w14:paraId="67D86D73" w14:textId="1EDBC54C" w:rsidR="009C489B" w:rsidRPr="0064582C" w:rsidRDefault="009C489B" w:rsidP="0008335A">
      <w:pPr>
        <w:rPr>
          <w:rFonts w:ascii="Times New Roman" w:hAnsi="Times New Roman" w:cs="Times New Roman"/>
          <w:i/>
          <w:iCs/>
          <w:sz w:val="24"/>
          <w:szCs w:val="24"/>
        </w:rPr>
      </w:pPr>
      <w:r w:rsidRPr="0064582C">
        <w:rPr>
          <w:rFonts w:ascii="Times New Roman" w:hAnsi="Times New Roman" w:cs="Times New Roman"/>
          <w:i/>
          <w:iCs/>
          <w:sz w:val="24"/>
          <w:szCs w:val="24"/>
        </w:rPr>
        <w:t xml:space="preserve">You may wish to supplement the EIL requirement with </w:t>
      </w:r>
      <w:r w:rsidR="0064582C" w:rsidRPr="0064582C">
        <w:rPr>
          <w:rFonts w:ascii="Times New Roman" w:hAnsi="Times New Roman" w:cs="Times New Roman"/>
          <w:i/>
          <w:iCs/>
          <w:sz w:val="24"/>
          <w:szCs w:val="24"/>
        </w:rPr>
        <w:t>Commercial General Liability (</w:t>
      </w:r>
      <w:r w:rsidRPr="0064582C">
        <w:rPr>
          <w:rFonts w:ascii="Times New Roman" w:hAnsi="Times New Roman" w:cs="Times New Roman"/>
          <w:i/>
          <w:iCs/>
          <w:sz w:val="24"/>
          <w:szCs w:val="24"/>
        </w:rPr>
        <w:t>CGL</w:t>
      </w:r>
      <w:r w:rsidR="0064582C" w:rsidRPr="0064582C">
        <w:rPr>
          <w:rFonts w:ascii="Times New Roman" w:hAnsi="Times New Roman" w:cs="Times New Roman"/>
          <w:i/>
          <w:iCs/>
          <w:sz w:val="24"/>
          <w:szCs w:val="24"/>
        </w:rPr>
        <w:t>)</w:t>
      </w:r>
      <w:r w:rsidRPr="0064582C">
        <w:rPr>
          <w:rFonts w:ascii="Times New Roman" w:hAnsi="Times New Roman" w:cs="Times New Roman"/>
          <w:i/>
          <w:iCs/>
          <w:sz w:val="24"/>
          <w:szCs w:val="24"/>
        </w:rPr>
        <w:t xml:space="preserve"> </w:t>
      </w:r>
      <w:r w:rsidR="0064582C" w:rsidRPr="0064582C">
        <w:rPr>
          <w:rFonts w:ascii="Times New Roman" w:hAnsi="Times New Roman" w:cs="Times New Roman"/>
          <w:i/>
          <w:iCs/>
          <w:sz w:val="24"/>
          <w:szCs w:val="24"/>
        </w:rPr>
        <w:t>coverage that includes a</w:t>
      </w:r>
      <w:r w:rsidRPr="0064582C">
        <w:rPr>
          <w:rFonts w:ascii="Times New Roman" w:hAnsi="Times New Roman" w:cs="Times New Roman"/>
          <w:i/>
          <w:iCs/>
          <w:sz w:val="24"/>
          <w:szCs w:val="24"/>
        </w:rPr>
        <w:t xml:space="preserve"> Sudden and Accidental Pollution coverage requirement:</w:t>
      </w:r>
    </w:p>
    <w:p w14:paraId="3DEC3A49" w14:textId="1232A320" w:rsidR="009C489B" w:rsidRDefault="009C489B" w:rsidP="0008335A">
      <w:pPr>
        <w:rPr>
          <w:rFonts w:ascii="Times New Roman" w:hAnsi="Times New Roman" w:cs="Times New Roman"/>
          <w:sz w:val="24"/>
          <w:szCs w:val="24"/>
        </w:rPr>
      </w:pPr>
      <w:r>
        <w:rPr>
          <w:rFonts w:ascii="Times New Roman" w:hAnsi="Times New Roman" w:cs="Times New Roman"/>
          <w:sz w:val="24"/>
          <w:szCs w:val="24"/>
        </w:rPr>
        <w:t xml:space="preserve">The </w:t>
      </w:r>
      <w:r w:rsidRPr="0064582C">
        <w:rPr>
          <w:rFonts w:ascii="Times New Roman" w:hAnsi="Times New Roman" w:cs="Times New Roman"/>
          <w:color w:val="FF0000"/>
          <w:sz w:val="24"/>
          <w:szCs w:val="24"/>
        </w:rPr>
        <w:t>Contractor</w:t>
      </w:r>
      <w:r>
        <w:rPr>
          <w:rFonts w:ascii="Times New Roman" w:hAnsi="Times New Roman" w:cs="Times New Roman"/>
          <w:sz w:val="24"/>
          <w:szCs w:val="24"/>
        </w:rPr>
        <w:t xml:space="preserve"> will maintain Commercial General Liability </w:t>
      </w:r>
      <w:r w:rsidR="0064582C">
        <w:rPr>
          <w:rFonts w:ascii="Times New Roman" w:hAnsi="Times New Roman" w:cs="Times New Roman"/>
          <w:sz w:val="24"/>
          <w:szCs w:val="24"/>
        </w:rPr>
        <w:t>coverage</w:t>
      </w:r>
      <w:r>
        <w:rPr>
          <w:rFonts w:ascii="Times New Roman" w:hAnsi="Times New Roman" w:cs="Times New Roman"/>
          <w:sz w:val="24"/>
          <w:szCs w:val="24"/>
        </w:rPr>
        <w:t xml:space="preserve"> with a limit of no less than </w:t>
      </w:r>
      <w:r w:rsidR="0064582C" w:rsidRPr="0064582C">
        <w:rPr>
          <w:rFonts w:ascii="Times New Roman" w:hAnsi="Times New Roman" w:cs="Times New Roman"/>
          <w:color w:val="FF0000"/>
          <w:sz w:val="24"/>
          <w:szCs w:val="24"/>
        </w:rPr>
        <w:t xml:space="preserve">($1,000,000) </w:t>
      </w:r>
      <w:r w:rsidR="0064582C">
        <w:rPr>
          <w:rFonts w:ascii="Times New Roman" w:hAnsi="Times New Roman" w:cs="Times New Roman"/>
          <w:sz w:val="24"/>
          <w:szCs w:val="24"/>
        </w:rPr>
        <w:t>(CAD) with that CGL coverage to include Sudden and Accidental Pollution coverage.</w:t>
      </w:r>
    </w:p>
    <w:p w14:paraId="73AF6A44" w14:textId="03235D32" w:rsidR="001F6229" w:rsidRPr="005F196F" w:rsidRDefault="001F6229" w:rsidP="0008335A">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Purchaser, Contractor</w:t>
      </w:r>
      <w:r w:rsidRPr="005F196F">
        <w:rPr>
          <w:rFonts w:ascii="Times New Roman" w:hAnsi="Times New Roman" w:cs="Times New Roman"/>
          <w:i/>
          <w:iCs/>
          <w:sz w:val="24"/>
          <w:szCs w:val="24"/>
        </w:rPr>
        <w:t xml:space="preserve">), and the numbers (i.e. </w:t>
      </w:r>
      <w:r w:rsidRPr="005F196F">
        <w:rPr>
          <w:rFonts w:ascii="Times New Roman" w:hAnsi="Times New Roman" w:cs="Times New Roman"/>
          <w:i/>
          <w:iCs/>
          <w:color w:val="FF0000"/>
          <w:sz w:val="24"/>
          <w:szCs w:val="24"/>
        </w:rPr>
        <w:t>$</w:t>
      </w:r>
      <w:r>
        <w:rPr>
          <w:rFonts w:ascii="Times New Roman" w:hAnsi="Times New Roman" w:cs="Times New Roman"/>
          <w:i/>
          <w:iCs/>
          <w:color w:val="FF0000"/>
          <w:sz w:val="24"/>
          <w:szCs w:val="24"/>
        </w:rPr>
        <w:t>1</w:t>
      </w:r>
      <w:r w:rsidRPr="005F196F">
        <w:rPr>
          <w:rFonts w:ascii="Times New Roman" w:hAnsi="Times New Roman" w:cs="Times New Roman"/>
          <w:i/>
          <w:iCs/>
          <w:color w:val="FF0000"/>
          <w:sz w:val="24"/>
          <w:szCs w:val="24"/>
        </w:rPr>
        <w:t>,000,000</w:t>
      </w:r>
      <w:r>
        <w:rPr>
          <w:rFonts w:ascii="Times New Roman" w:hAnsi="Times New Roman" w:cs="Times New Roman"/>
          <w:i/>
          <w:iCs/>
          <w:color w:val="FF0000"/>
          <w:sz w:val="24"/>
          <w:szCs w:val="24"/>
        </w:rPr>
        <w:t>, $50,000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2BB5FE4D" w14:textId="77777777" w:rsidR="001F6229" w:rsidRPr="009C489B" w:rsidRDefault="001F6229" w:rsidP="0008335A">
      <w:pPr>
        <w:rPr>
          <w:rFonts w:ascii="Times New Roman" w:hAnsi="Times New Roman" w:cs="Times New Roman"/>
          <w:sz w:val="24"/>
          <w:szCs w:val="24"/>
        </w:rPr>
      </w:pPr>
    </w:p>
    <w:sectPr w:rsidR="001F6229" w:rsidRPr="009C48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42D75" w14:textId="77777777" w:rsidR="00793FDB" w:rsidRDefault="00793FDB" w:rsidP="00571C07">
      <w:pPr>
        <w:spacing w:after="0" w:line="240" w:lineRule="auto"/>
      </w:pPr>
      <w:r>
        <w:separator/>
      </w:r>
    </w:p>
  </w:endnote>
  <w:endnote w:type="continuationSeparator" w:id="0">
    <w:p w14:paraId="22F00DCC" w14:textId="77777777" w:rsidR="00793FDB" w:rsidRDefault="00793FDB" w:rsidP="0057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C2C22" w14:textId="77777777" w:rsidR="00571C07" w:rsidRDefault="0057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83B0" w14:textId="77777777" w:rsidR="00571C07" w:rsidRPr="00571C07" w:rsidRDefault="00571C07" w:rsidP="00571C07">
    <w:pPr>
      <w:spacing w:after="0" w:line="240" w:lineRule="auto"/>
      <w:ind w:right="-720"/>
      <w:rPr>
        <w:rFonts w:ascii="Times New Roman" w:hAnsi="Times New Roman" w:cs="Times New Roman"/>
        <w:i/>
        <w:iCs/>
        <w:sz w:val="20"/>
        <w:szCs w:val="20"/>
      </w:rPr>
    </w:pPr>
    <w:r w:rsidRPr="00571C07">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24E42625" w14:textId="77777777" w:rsidR="00571C07" w:rsidRDefault="0057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4F57" w14:textId="77777777" w:rsidR="00571C07" w:rsidRDefault="0057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34EB0" w14:textId="77777777" w:rsidR="00793FDB" w:rsidRDefault="00793FDB" w:rsidP="00571C07">
      <w:pPr>
        <w:spacing w:after="0" w:line="240" w:lineRule="auto"/>
      </w:pPr>
      <w:r>
        <w:separator/>
      </w:r>
    </w:p>
  </w:footnote>
  <w:footnote w:type="continuationSeparator" w:id="0">
    <w:p w14:paraId="4A4CE5C4" w14:textId="77777777" w:rsidR="00793FDB" w:rsidRDefault="00793FDB" w:rsidP="0057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0E24C" w14:textId="77777777" w:rsidR="00571C07" w:rsidRDefault="00571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F8BB1" w14:textId="77777777" w:rsidR="00571C07" w:rsidRDefault="00571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27DEE" w14:textId="77777777" w:rsidR="00571C07" w:rsidRDefault="00571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9B"/>
    <w:rsid w:val="0008335A"/>
    <w:rsid w:val="001F6229"/>
    <w:rsid w:val="00213E3F"/>
    <w:rsid w:val="00413CE0"/>
    <w:rsid w:val="004164E7"/>
    <w:rsid w:val="004F3311"/>
    <w:rsid w:val="00571C07"/>
    <w:rsid w:val="006301AF"/>
    <w:rsid w:val="0064582C"/>
    <w:rsid w:val="00672473"/>
    <w:rsid w:val="00694997"/>
    <w:rsid w:val="00793FDB"/>
    <w:rsid w:val="009A64AF"/>
    <w:rsid w:val="009C489B"/>
    <w:rsid w:val="00B03A4E"/>
    <w:rsid w:val="00FA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FD1C"/>
  <w15:chartTrackingRefBased/>
  <w15:docId w15:val="{A2BF8D49-88D9-4D59-9C3B-49FC895E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489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9C489B"/>
  </w:style>
  <w:style w:type="character" w:customStyle="1" w:styleId="eop">
    <w:name w:val="eop"/>
    <w:basedOn w:val="DefaultParagraphFont"/>
    <w:rsid w:val="009C489B"/>
  </w:style>
  <w:style w:type="paragraph" w:styleId="Header">
    <w:name w:val="header"/>
    <w:basedOn w:val="Normal"/>
    <w:link w:val="HeaderChar"/>
    <w:uiPriority w:val="99"/>
    <w:unhideWhenUsed/>
    <w:rsid w:val="00571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07"/>
  </w:style>
  <w:style w:type="paragraph" w:styleId="Footer">
    <w:name w:val="footer"/>
    <w:basedOn w:val="Normal"/>
    <w:link w:val="FooterChar"/>
    <w:uiPriority w:val="99"/>
    <w:unhideWhenUsed/>
    <w:rsid w:val="00571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2024-04-15T18:29:00Z</dcterms:created>
  <dcterms:modified xsi:type="dcterms:W3CDTF">2024-04-15T18:29:00Z</dcterms:modified>
</cp:coreProperties>
</file>